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7434" w14:textId="02BEEEBA" w:rsidR="00C244BB" w:rsidRPr="0044712D" w:rsidRDefault="00C244BB" w:rsidP="00C244BB">
      <w:pPr>
        <w:pStyle w:val="a3"/>
        <w:tabs>
          <w:tab w:val="right" w:pos="8280"/>
          <w:tab w:val="right" w:pos="9781"/>
        </w:tabs>
        <w:overflowPunct w:val="0"/>
        <w:autoSpaceDE w:val="0"/>
        <w:autoSpaceDN w:val="0"/>
        <w:adjustRightInd w:val="0"/>
        <w:spacing w:after="120"/>
        <w:ind w:right="-57"/>
        <w:textAlignment w:val="baseline"/>
        <w:rPr>
          <w:rFonts w:eastAsia="맑은 고딕" w:cs="Arial" w:hint="eastAsia"/>
          <w:noProof w:val="0"/>
          <w:sz w:val="24"/>
          <w:szCs w:val="28"/>
          <w:lang w:eastAsia="ko-KR"/>
        </w:rPr>
      </w:pPr>
      <w:bookmarkStart w:id="0" w:name="_Hlk178799452"/>
      <w:bookmarkStart w:id="1" w:name="OLE_LINK137"/>
      <w:bookmarkStart w:id="2"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D721D2">
        <w:rPr>
          <w:rFonts w:eastAsia="맑은 고딕" w:cs="Arial" w:hint="eastAsia"/>
          <w:noProof w:val="0"/>
          <w:sz w:val="24"/>
          <w:szCs w:val="28"/>
          <w:lang w:eastAsia="ko-KR"/>
        </w:rPr>
        <w:t>9</w:t>
      </w:r>
      <w:r w:rsidR="0044712D">
        <w:rPr>
          <w:rFonts w:eastAsia="맑은 고딕" w:cs="Arial" w:hint="eastAsia"/>
          <w:noProof w:val="0"/>
          <w:sz w:val="24"/>
          <w:szCs w:val="28"/>
          <w:lang w:eastAsia="ko-KR"/>
        </w:rPr>
        <w:t>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347D7C" w:rsidRPr="00347D7C">
        <w:rPr>
          <w:rFonts w:eastAsia="Times New Roman" w:cs="Arial"/>
          <w:noProof w:val="0"/>
          <w:sz w:val="24"/>
          <w:szCs w:val="28"/>
          <w:lang w:eastAsia="x-none"/>
        </w:rPr>
        <w:t>R2-250</w:t>
      </w:r>
      <w:r w:rsidR="007C49B9">
        <w:rPr>
          <w:rFonts w:eastAsia="맑은 고딕" w:cs="Arial" w:hint="eastAsia"/>
          <w:noProof w:val="0"/>
          <w:sz w:val="24"/>
          <w:szCs w:val="28"/>
          <w:lang w:eastAsia="ko-KR"/>
        </w:rPr>
        <w:t>2807</w:t>
      </w:r>
    </w:p>
    <w:p w14:paraId="41F9B491" w14:textId="65A271A1" w:rsidR="0097167E" w:rsidRPr="0044712D" w:rsidRDefault="0044712D" w:rsidP="00C244BB">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ascii="맑은 고딕" w:eastAsia="맑은 고딕" w:hAnsi="맑은 고딕" w:cs="맑은 고딕" w:hint="eastAsia"/>
          <w:noProof w:val="0"/>
          <w:sz w:val="24"/>
          <w:szCs w:val="28"/>
          <w:lang w:eastAsia="ko-KR"/>
        </w:rPr>
        <w:t>Wuhan</w:t>
      </w:r>
      <w:r w:rsidR="00C244BB"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China</w:t>
      </w:r>
      <w:r w:rsidR="00C244BB">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Apr</w:t>
      </w:r>
      <w:r w:rsidR="00C244BB"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7</w:t>
      </w:r>
      <w:r w:rsidR="00C244BB" w:rsidRPr="00BB3955">
        <w:rPr>
          <w:rFonts w:eastAsia="Times New Roman" w:cs="Arial"/>
          <w:noProof w:val="0"/>
          <w:sz w:val="24"/>
          <w:szCs w:val="28"/>
          <w:lang w:eastAsia="x-none"/>
        </w:rPr>
        <w:t xml:space="preserve"> –</w:t>
      </w:r>
      <w:r w:rsidR="00C244BB">
        <w:rPr>
          <w:rFonts w:eastAsia="Times New Roman" w:cs="Arial"/>
          <w:noProof w:val="0"/>
          <w:sz w:val="24"/>
          <w:szCs w:val="28"/>
          <w:lang w:eastAsia="x-none"/>
        </w:rPr>
        <w:t xml:space="preserve"> </w:t>
      </w:r>
      <w:r>
        <w:rPr>
          <w:rFonts w:eastAsia="맑은 고딕" w:cs="Arial" w:hint="eastAsia"/>
          <w:noProof w:val="0"/>
          <w:sz w:val="24"/>
          <w:szCs w:val="28"/>
          <w:lang w:eastAsia="ko-KR"/>
        </w:rPr>
        <w:t>11</w:t>
      </w:r>
      <w:r w:rsidR="00C244BB" w:rsidRPr="00BB3955">
        <w:rPr>
          <w:rFonts w:eastAsia="Times New Roman" w:cs="Arial"/>
          <w:noProof w:val="0"/>
          <w:sz w:val="24"/>
          <w:szCs w:val="28"/>
          <w:lang w:eastAsia="x-none"/>
        </w:rPr>
        <w:t>, 202</w:t>
      </w:r>
      <w:r w:rsidR="00D721D2">
        <w:rPr>
          <w:rFonts w:eastAsia="맑은 고딕" w:cs="Arial" w:hint="eastAsia"/>
          <w:noProof w:val="0"/>
          <w:sz w:val="24"/>
          <w:szCs w:val="28"/>
          <w:lang w:eastAsia="ko-KR"/>
        </w:rPr>
        <w:t>5</w:t>
      </w:r>
      <w:r w:rsidR="008037B4" w:rsidRPr="00BB3955">
        <w:rPr>
          <w:rFonts w:cs="Arial"/>
          <w:noProof w:val="0"/>
          <w:szCs w:val="24"/>
          <w:lang w:eastAsia="x-none"/>
        </w:rPr>
        <w:tab/>
      </w:r>
      <w:r w:rsidRPr="0044712D">
        <w:rPr>
          <w:rFonts w:eastAsia="맑은 고딕" w:cs="Arial" w:hint="eastAsia"/>
          <w:i/>
          <w:iCs/>
          <w:noProof w:val="0"/>
          <w:szCs w:val="24"/>
          <w:lang w:eastAsia="ko-KR"/>
        </w:rPr>
        <w:t xml:space="preserve">Revision of </w:t>
      </w:r>
      <w:r w:rsidRPr="0044712D">
        <w:rPr>
          <w:rFonts w:eastAsia="맑은 고딕" w:cs="Arial"/>
          <w:i/>
          <w:iCs/>
          <w:noProof w:val="0"/>
          <w:szCs w:val="24"/>
          <w:lang w:eastAsia="ko-KR"/>
        </w:rPr>
        <w:t>R2-2501213</w:t>
      </w:r>
    </w:p>
    <w:bookmarkEnd w:id="0"/>
    <w:p w14:paraId="54D4CAE8" w14:textId="77777777" w:rsidR="00A07E02" w:rsidRPr="00BB3955" w:rsidRDefault="00A07E02" w:rsidP="00115117">
      <w:pPr>
        <w:pStyle w:val="3GPPHeader"/>
        <w:rPr>
          <w:rFonts w:ascii="Arial" w:hAnsi="Arial" w:cs="Arial"/>
          <w:color w:val="FF0000"/>
          <w:szCs w:val="24"/>
          <w:lang w:eastAsia="zh-TW"/>
        </w:rPr>
      </w:pPr>
    </w:p>
    <w:p w14:paraId="027912C8" w14:textId="7B251763" w:rsidR="00A07E02" w:rsidRPr="00D721D2"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r w:rsidR="00D721D2">
        <w:rPr>
          <w:rFonts w:ascii="Arial" w:eastAsia="맑은 고딕" w:hAnsi="Arial" w:cs="Arial" w:hint="eastAsia"/>
          <w:szCs w:val="24"/>
          <w:lang w:eastAsia="ko-KR"/>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8049FC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721D2">
        <w:rPr>
          <w:rFonts w:eastAsia="맑은 고딕" w:hint="eastAsia"/>
          <w:b/>
          <w:sz w:val="24"/>
          <w:lang w:val="en-GB" w:eastAsia="ko-KR"/>
        </w:rPr>
        <w:t>CHO and Associated CPAC</w:t>
      </w:r>
    </w:p>
    <w:p w14:paraId="2D698DC6" w14:textId="77777777" w:rsidR="00A07E02" w:rsidRPr="00D721D2"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7661CAB" w14:textId="0BC743FA"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 xml:space="preserve">focus on </w:t>
      </w:r>
      <w:r w:rsidR="005270D7">
        <w:rPr>
          <w:rFonts w:ascii="Arial" w:eastAsia="맑은 고딕" w:hAnsi="Arial" w:cs="Arial" w:hint="eastAsia"/>
          <w:lang w:val="en-GB" w:eastAsia="ko-KR"/>
        </w:rPr>
        <w:t xml:space="preserve">near failure case in </w:t>
      </w:r>
      <w:r w:rsidR="00BF357F">
        <w:rPr>
          <w:rFonts w:ascii="Arial" w:eastAsia="맑은 고딕" w:hAnsi="Arial" w:cs="Arial"/>
          <w:lang w:val="en-GB" w:eastAsia="ko-KR"/>
        </w:rPr>
        <w:t>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B7E17">
        <w:rPr>
          <w:rFonts w:ascii="Arial" w:eastAsia="맑은 고딕" w:hAnsi="Arial" w:cs="Arial" w:hint="eastAsia"/>
          <w:lang w:val="en-GB" w:eastAsia="ko-KR"/>
        </w:rPr>
        <w:t>DCCA</w:t>
      </w:r>
      <w:r w:rsidR="00C244BB">
        <w:rPr>
          <w:rFonts w:ascii="Arial" w:eastAsia="맑은 고딕" w:hAnsi="Arial" w:cs="Arial" w:hint="eastAsia"/>
          <w:lang w:val="en-GB" w:eastAsia="ko-KR"/>
        </w:rPr>
        <w:t xml:space="preserve"> (i.e. </w:t>
      </w:r>
      <w:r w:rsidR="00C244BB" w:rsidRPr="00C244BB">
        <w:rPr>
          <w:rFonts w:ascii="Arial" w:eastAsia="맑은 고딕" w:hAnsi="Arial" w:cs="Arial" w:hint="eastAsia"/>
          <w:lang w:val="en-GB" w:eastAsia="ko-KR"/>
        </w:rPr>
        <w:t>CHO+CPAC</w:t>
      </w:r>
      <w:r w:rsidR="00C244BB">
        <w:rPr>
          <w:rFonts w:ascii="Arial" w:eastAsia="맑은 고딕" w:hAnsi="Arial" w:cs="Arial" w:hint="eastAsia"/>
          <w:lang w:val="en-GB" w:eastAsia="ko-KR"/>
        </w:rPr>
        <w:t>)</w:t>
      </w:r>
      <w:r w:rsidR="00DB7E17">
        <w:rPr>
          <w:rFonts w:ascii="Arial" w:eastAsia="맑은 고딕" w:hAnsi="Arial" w:cs="Arial" w:hint="eastAsia"/>
          <w:lang w:val="en-GB" w:eastAsia="ko-KR"/>
        </w:rPr>
        <w:t xml:space="preserve"> </w:t>
      </w:r>
      <w:r w:rsidR="004D0615">
        <w:rPr>
          <w:rFonts w:ascii="Arial" w:eastAsia="맑은 고딕" w:hAnsi="Arial" w:cs="Arial" w:hint="eastAsia"/>
          <w:lang w:val="en-GB" w:eastAsia="ko-KR"/>
        </w:rPr>
        <w:t xml:space="preserve">mobility 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0D3C0F3A" w14:textId="4C4A8CBA" w:rsidR="005270D7" w:rsidRDefault="00C57B66" w:rsidP="008F5EC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B</w:t>
      </w:r>
      <w:r>
        <w:rPr>
          <w:rFonts w:ascii="Arial" w:eastAsia="맑은 고딕" w:hAnsi="Arial" w:cs="Arial"/>
          <w:lang w:val="en-GB" w:eastAsia="ko-KR"/>
        </w:rPr>
        <w:t>a</w:t>
      </w:r>
      <w:r>
        <w:rPr>
          <w:rFonts w:ascii="Arial" w:eastAsia="맑은 고딕" w:hAnsi="Arial" w:cs="Arial" w:hint="eastAsia"/>
          <w:lang w:val="en-GB" w:eastAsia="ko-KR"/>
        </w:rPr>
        <w:t>sed on a</w:t>
      </w:r>
      <w:r w:rsidR="008F5EC1" w:rsidRPr="008F5EC1">
        <w:rPr>
          <w:rFonts w:ascii="Arial" w:eastAsia="맑은 고딕" w:hAnsi="Arial" w:cs="Arial"/>
          <w:lang w:val="en-GB" w:eastAsia="ko-KR"/>
        </w:rPr>
        <w:t xml:space="preserve"> flow </w:t>
      </w:r>
      <w:r>
        <w:rPr>
          <w:rFonts w:ascii="Arial" w:eastAsia="맑은 고딕" w:hAnsi="Arial" w:cs="Arial" w:hint="eastAsia"/>
          <w:lang w:val="en-GB" w:eastAsia="ko-KR"/>
        </w:rPr>
        <w:t xml:space="preserve">which we analysed CHO+CPAC flow </w:t>
      </w:r>
      <w:r w:rsidR="008F5EC1" w:rsidRPr="008F5EC1">
        <w:rPr>
          <w:rFonts w:ascii="Arial" w:eastAsia="맑은 고딕" w:hAnsi="Arial" w:cs="Arial"/>
          <w:lang w:val="en-GB" w:eastAsia="ko-KR"/>
        </w:rPr>
        <w:t xml:space="preserve">shown in </w:t>
      </w:r>
      <w:r w:rsidR="005270D7">
        <w:rPr>
          <w:rFonts w:ascii="Arial" w:eastAsia="맑은 고딕" w:hAnsi="Arial" w:cs="Arial" w:hint="eastAsia"/>
          <w:lang w:val="en-GB" w:eastAsia="ko-KR"/>
        </w:rPr>
        <w:t>below:</w:t>
      </w:r>
    </w:p>
    <w:p w14:paraId="186B01A6" w14:textId="77777777" w:rsidR="005270D7" w:rsidRDefault="005270D7" w:rsidP="005270D7">
      <w:pPr>
        <w:keepNext/>
        <w:spacing w:before="120" w:after="120"/>
        <w:jc w:val="both"/>
      </w:pPr>
      <w:r>
        <w:rPr>
          <w:rFonts w:eastAsia="맑은 고딕"/>
          <w:noProof/>
          <w:lang w:val="en-GB" w:eastAsia="ko-KR"/>
        </w:rPr>
        <w:drawing>
          <wp:inline distT="0" distB="0" distL="0" distR="0" wp14:anchorId="0B4B231A" wp14:editId="5C8E5996">
            <wp:extent cx="6120000" cy="3322367"/>
            <wp:effectExtent l="0" t="0" r="0" b="0"/>
            <wp:docPr id="12524137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3322367"/>
                    </a:xfrm>
                    <a:prstGeom prst="rect">
                      <a:avLst/>
                    </a:prstGeom>
                    <a:noFill/>
                  </pic:spPr>
                </pic:pic>
              </a:graphicData>
            </a:graphic>
          </wp:inline>
        </w:drawing>
      </w:r>
    </w:p>
    <w:p w14:paraId="09701941" w14:textId="2A697C19" w:rsidR="005270D7" w:rsidRPr="005270D7" w:rsidRDefault="005270D7" w:rsidP="005270D7">
      <w:pPr>
        <w:pStyle w:val="ab"/>
        <w:jc w:val="center"/>
        <w:rPr>
          <w:rFonts w:ascii="Arial" w:eastAsia="맑은 고딕" w:hAnsi="Arial" w:cs="Arial"/>
          <w:b w:val="0"/>
          <w:bCs/>
          <w:lang w:eastAsia="ko-KR"/>
        </w:rPr>
      </w:pPr>
      <w:r w:rsidRPr="005270D7">
        <w:rPr>
          <w:b w:val="0"/>
          <w:bCs/>
        </w:rPr>
        <w:t xml:space="preserve">Figure </w:t>
      </w:r>
      <w:r w:rsidRPr="005270D7">
        <w:rPr>
          <w:b w:val="0"/>
          <w:bCs/>
        </w:rPr>
        <w:fldChar w:fldCharType="begin"/>
      </w:r>
      <w:r w:rsidRPr="005270D7">
        <w:rPr>
          <w:b w:val="0"/>
          <w:bCs/>
        </w:rPr>
        <w:instrText xml:space="preserve"> SEQ Figure \* ARABIC </w:instrText>
      </w:r>
      <w:r w:rsidRPr="005270D7">
        <w:rPr>
          <w:b w:val="0"/>
          <w:bCs/>
        </w:rPr>
        <w:fldChar w:fldCharType="separate"/>
      </w:r>
      <w:r w:rsidRPr="005270D7">
        <w:rPr>
          <w:b w:val="0"/>
          <w:bCs/>
          <w:noProof/>
        </w:rPr>
        <w:t>1</w:t>
      </w:r>
      <w:r w:rsidRPr="005270D7">
        <w:rPr>
          <w:b w:val="0"/>
          <w:bCs/>
        </w:rPr>
        <w:fldChar w:fldCharType="end"/>
      </w:r>
      <w:r w:rsidRPr="005270D7">
        <w:rPr>
          <w:rFonts w:eastAsia="맑은 고딕" w:hint="eastAsia"/>
          <w:b w:val="0"/>
          <w:bCs/>
          <w:lang w:eastAsia="ko-KR"/>
        </w:rPr>
        <w:t xml:space="preserve">. CHO+CPC </w:t>
      </w:r>
      <w:r>
        <w:rPr>
          <w:rFonts w:eastAsia="맑은 고딕" w:hint="eastAsia"/>
          <w:b w:val="0"/>
          <w:bCs/>
          <w:lang w:eastAsia="ko-KR"/>
        </w:rPr>
        <w:t xml:space="preserve">Logging </w:t>
      </w:r>
      <w:r w:rsidRPr="005270D7">
        <w:rPr>
          <w:rFonts w:eastAsia="맑은 고딕" w:hint="eastAsia"/>
          <w:b w:val="0"/>
          <w:bCs/>
          <w:lang w:eastAsia="ko-KR"/>
        </w:rPr>
        <w:t>Flow</w:t>
      </w:r>
    </w:p>
    <w:p w14:paraId="17C3E58F" w14:textId="77777777" w:rsidR="005270D7" w:rsidRDefault="005270D7" w:rsidP="008F5EC1">
      <w:pPr>
        <w:spacing w:before="120" w:after="120"/>
        <w:jc w:val="both"/>
        <w:rPr>
          <w:rFonts w:ascii="Arial" w:eastAsia="맑은 고딕" w:hAnsi="Arial" w:cs="Arial"/>
          <w:lang w:val="en-GB" w:eastAsia="ko-KR"/>
        </w:rPr>
      </w:pPr>
    </w:p>
    <w:p w14:paraId="1FC6E511" w14:textId="679256B4" w:rsidR="008F5EC1" w:rsidRDefault="005270D7" w:rsidP="008F5EC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w:t>
      </w:r>
      <w:r w:rsidR="008F5EC1" w:rsidRPr="008F5EC1">
        <w:rPr>
          <w:rFonts w:ascii="Arial" w:eastAsia="맑은 고딕" w:hAnsi="Arial" w:cs="Arial"/>
          <w:lang w:val="en-GB" w:eastAsia="ko-KR"/>
        </w:rPr>
        <w:t>his flow chart shows logging case</w:t>
      </w:r>
      <w:r w:rsidR="008F5EC1">
        <w:rPr>
          <w:rFonts w:ascii="Arial" w:eastAsia="맑은 고딕" w:hAnsi="Arial" w:cs="Arial" w:hint="eastAsia"/>
          <w:lang w:val="en-GB" w:eastAsia="ko-KR"/>
        </w:rPr>
        <w:t>s</w:t>
      </w:r>
      <w:r w:rsidR="008F5EC1" w:rsidRPr="008F5EC1">
        <w:rPr>
          <w:rFonts w:ascii="Arial" w:eastAsia="맑은 고딕" w:hAnsi="Arial" w:cs="Arial"/>
          <w:lang w:val="en-GB" w:eastAsia="ko-KR"/>
        </w:rPr>
        <w:t xml:space="preserve"> that can occur after the UE is configured with CHO+CPC. According to the flow chart, we can see that in all cases where </w:t>
      </w:r>
      <w:r w:rsidR="008F5EC1">
        <w:rPr>
          <w:rFonts w:ascii="Arial" w:eastAsia="맑은 고딕" w:hAnsi="Arial" w:cs="Arial" w:hint="eastAsia"/>
          <w:lang w:val="en-GB" w:eastAsia="ko-KR"/>
        </w:rPr>
        <w:t xml:space="preserve">CHO+CPC </w:t>
      </w:r>
      <w:r w:rsidR="008F5EC1" w:rsidRPr="008F5EC1">
        <w:rPr>
          <w:rFonts w:ascii="Arial" w:eastAsia="맑은 고딕" w:hAnsi="Arial" w:cs="Arial"/>
          <w:lang w:val="en-GB" w:eastAsia="ko-KR"/>
        </w:rPr>
        <w:t>logging is required, except for clear success</w:t>
      </w:r>
      <w:r w:rsidR="008F5EC1">
        <w:rPr>
          <w:rFonts w:ascii="Arial" w:eastAsia="맑은 고딕" w:hAnsi="Arial" w:cs="Arial" w:hint="eastAsia"/>
          <w:lang w:val="en-GB" w:eastAsia="ko-KR"/>
        </w:rPr>
        <w:t xml:space="preserve"> case</w:t>
      </w:r>
      <w:r w:rsidR="008F5EC1" w:rsidRPr="008F5EC1">
        <w:rPr>
          <w:rFonts w:ascii="Arial" w:eastAsia="맑은 고딕" w:hAnsi="Arial" w:cs="Arial"/>
          <w:lang w:val="en-GB" w:eastAsia="ko-KR"/>
        </w:rPr>
        <w:t xml:space="preserve">, </w:t>
      </w:r>
      <w:r w:rsidR="008F5EC1">
        <w:rPr>
          <w:rFonts w:ascii="Arial" w:eastAsia="맑은 고딕" w:hAnsi="Arial" w:cs="Arial" w:hint="eastAsia"/>
          <w:lang w:val="en-GB" w:eastAsia="ko-KR"/>
        </w:rPr>
        <w:t xml:space="preserve">the </w:t>
      </w:r>
      <w:r w:rsidR="008F5EC1" w:rsidRPr="008F5EC1">
        <w:rPr>
          <w:rFonts w:ascii="Arial" w:eastAsia="맑은 고딕" w:hAnsi="Arial" w:cs="Arial"/>
          <w:lang w:val="en-GB" w:eastAsia="ko-KR"/>
        </w:rPr>
        <w:t xml:space="preserve">CHO+CPC information can be </w:t>
      </w:r>
      <w:r w:rsidR="008F5EC1">
        <w:rPr>
          <w:rFonts w:ascii="Arial" w:eastAsia="맑은 고딕" w:hAnsi="Arial" w:cs="Arial" w:hint="eastAsia"/>
          <w:lang w:val="en-GB" w:eastAsia="ko-KR"/>
        </w:rPr>
        <w:t>reported</w:t>
      </w:r>
      <w:r w:rsidR="008F5EC1" w:rsidRPr="008F5EC1">
        <w:rPr>
          <w:rFonts w:ascii="Arial" w:eastAsia="맑은 고딕" w:hAnsi="Arial" w:cs="Arial"/>
          <w:lang w:val="en-GB" w:eastAsia="ko-KR"/>
        </w:rPr>
        <w:t xml:space="preserve"> to the </w:t>
      </w:r>
      <w:r w:rsidR="008F5EC1">
        <w:rPr>
          <w:rFonts w:ascii="Arial" w:eastAsia="맑은 고딕" w:hAnsi="Arial" w:cs="Arial" w:hint="eastAsia"/>
          <w:lang w:val="en-GB" w:eastAsia="ko-KR"/>
        </w:rPr>
        <w:t>network</w:t>
      </w:r>
      <w:r w:rsidR="008F5EC1" w:rsidRPr="008F5EC1">
        <w:rPr>
          <w:rFonts w:ascii="Arial" w:eastAsia="맑은 고딕" w:hAnsi="Arial" w:cs="Arial"/>
          <w:lang w:val="en-GB" w:eastAsia="ko-KR"/>
        </w:rPr>
        <w:t xml:space="preserve"> </w:t>
      </w:r>
      <w:r w:rsidR="008F5EC1">
        <w:rPr>
          <w:rFonts w:ascii="Arial" w:eastAsia="맑은 고딕" w:hAnsi="Arial" w:cs="Arial" w:hint="eastAsia"/>
          <w:lang w:val="en-GB" w:eastAsia="ko-KR"/>
        </w:rPr>
        <w:t>via</w:t>
      </w:r>
      <w:r w:rsidR="008F5EC1" w:rsidRPr="008F5EC1">
        <w:rPr>
          <w:rFonts w:ascii="Arial" w:eastAsia="맑은 고딕" w:hAnsi="Arial" w:cs="Arial"/>
          <w:lang w:val="en-GB" w:eastAsia="ko-KR"/>
        </w:rPr>
        <w:t xml:space="preserve"> an RLF report</w:t>
      </w:r>
      <w:r w:rsidR="00C57B66">
        <w:rPr>
          <w:rFonts w:ascii="Arial" w:eastAsia="맑은 고딕" w:hAnsi="Arial" w:cs="Arial" w:hint="eastAsia"/>
          <w:lang w:val="en-GB" w:eastAsia="ko-KR"/>
        </w:rPr>
        <w:t>, SCG failure information</w:t>
      </w:r>
      <w:r w:rsidR="008F5EC1" w:rsidRPr="008F5EC1">
        <w:rPr>
          <w:rFonts w:ascii="Arial" w:eastAsia="맑은 고딕" w:hAnsi="Arial" w:cs="Arial"/>
          <w:lang w:val="en-GB" w:eastAsia="ko-KR"/>
        </w:rPr>
        <w:t xml:space="preserve"> or SHR (Successful Handover Report).</w:t>
      </w:r>
    </w:p>
    <w:p w14:paraId="37768466" w14:textId="77777777" w:rsidR="0072337A" w:rsidRDefault="0072337A" w:rsidP="008F5EC1">
      <w:pPr>
        <w:spacing w:before="120" w:after="120"/>
        <w:jc w:val="both"/>
        <w:rPr>
          <w:rFonts w:ascii="Arial" w:eastAsia="맑은 고딕" w:hAnsi="Arial" w:cs="Arial"/>
          <w:lang w:val="en-GB" w:eastAsia="ko-KR"/>
        </w:rPr>
      </w:pPr>
    </w:p>
    <w:p w14:paraId="2D05D356" w14:textId="4B81814C" w:rsidR="0064449D" w:rsidRDefault="0064449D" w:rsidP="0064449D">
      <w:pPr>
        <w:spacing w:before="120" w:after="120"/>
        <w:jc w:val="both"/>
        <w:rPr>
          <w:rFonts w:ascii="Arial" w:eastAsia="맑은 고딕" w:hAnsi="Arial" w:cs="Arial"/>
          <w:lang w:val="en-GB" w:eastAsia="ko-KR"/>
        </w:rPr>
      </w:pPr>
      <w:r w:rsidRPr="00A62C05">
        <w:rPr>
          <w:rFonts w:ascii="Arial" w:eastAsia="맑은 고딕" w:hAnsi="Arial" w:cs="Arial"/>
          <w:lang w:val="en-GB" w:eastAsia="ko-KR"/>
        </w:rPr>
        <w:t xml:space="preserve">In other words, although PSCell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w:t>
      </w:r>
      <w:r>
        <w:rPr>
          <w:rFonts w:ascii="Arial" w:eastAsia="맑은 고딕" w:hAnsi="Arial" w:cs="Arial" w:hint="eastAsia"/>
          <w:lang w:val="en-GB" w:eastAsia="ko-KR"/>
        </w:rPr>
        <w:t xml:space="preserve"> and the configuration is the same as CHO+SCG</w:t>
      </w:r>
      <w:r w:rsidRPr="00A62C05">
        <w:rPr>
          <w:rFonts w:ascii="Arial" w:eastAsia="맑은 고딕" w:hAnsi="Arial" w:cs="Arial"/>
          <w:lang w:val="en-GB" w:eastAsia="ko-KR"/>
        </w:rPr>
        <w:t>, so there is no need to consider SPR (Successful PSCell change or addition Report)</w:t>
      </w:r>
      <w:r w:rsidR="008F5EC1">
        <w:rPr>
          <w:rFonts w:ascii="Arial" w:eastAsia="맑은 고딕" w:hAnsi="Arial" w:cs="Arial" w:hint="eastAsia"/>
          <w:lang w:val="en-GB" w:eastAsia="ko-KR"/>
        </w:rPr>
        <w:t xml:space="preserve"> for new logging information of the CHO+CPC</w:t>
      </w:r>
      <w:r w:rsidRPr="00A62C05">
        <w:rPr>
          <w:rFonts w:ascii="Arial" w:eastAsia="맑은 고딕" w:hAnsi="Arial" w:cs="Arial"/>
          <w:lang w:val="en-GB" w:eastAsia="ko-KR"/>
        </w:rPr>
        <w:t>.</w:t>
      </w:r>
    </w:p>
    <w:p w14:paraId="30709F41" w14:textId="4946DD76" w:rsidR="0064449D" w:rsidRPr="00A62C05" w:rsidRDefault="0064449D" w:rsidP="0064449D">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lastRenderedPageBreak/>
        <w:t xml:space="preserve">Proposal </w:t>
      </w:r>
      <w:r w:rsidR="005270D7">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00815BF6" w:rsidRPr="00807E00">
        <w:rPr>
          <w:rFonts w:ascii="Arial" w:eastAsiaTheme="minorEastAsia" w:hAnsi="Arial" w:cs="Arial" w:hint="eastAsia"/>
          <w:b/>
          <w:bCs/>
          <w:lang w:val="en-GB"/>
        </w:rPr>
        <w:t>associated</w:t>
      </w:r>
      <w:r w:rsidRPr="00D66895">
        <w:rPr>
          <w:rFonts w:ascii="Arial" w:eastAsiaTheme="minorEastAsia" w:hAnsi="Arial" w:cs="Arial"/>
          <w:b/>
          <w:bCs/>
          <w:lang w:val="en-GB"/>
        </w:rPr>
        <w:t xml:space="preserve"> </w:t>
      </w:r>
      <w:r w:rsidR="00815BF6" w:rsidRPr="00807E00">
        <w:rPr>
          <w:rFonts w:ascii="Arial" w:eastAsiaTheme="minorEastAsia" w:hAnsi="Arial" w:cs="Arial" w:hint="eastAsia"/>
          <w:b/>
          <w:bCs/>
          <w:lang w:val="en-GB"/>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sidRPr="00807E00">
        <w:rPr>
          <w:rFonts w:ascii="Arial" w:eastAsiaTheme="minorEastAsia" w:hAnsi="Arial" w:cs="Arial" w:hint="eastAsia"/>
          <w:b/>
          <w:bCs/>
          <w:lang w:val="en-GB"/>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00D2721F" w:rsidRPr="00807E00">
        <w:rPr>
          <w:rFonts w:ascii="Arial" w:eastAsiaTheme="minorEastAsia" w:hAnsi="Arial" w:cs="Arial" w:hint="eastAsia"/>
          <w:b/>
          <w:bCs/>
          <w:lang w:val="en-GB"/>
        </w:rPr>
        <w:t xml:space="preserve"> not SPR</w:t>
      </w:r>
      <w:r w:rsidRPr="00A62C05">
        <w:rPr>
          <w:rFonts w:ascii="Arial" w:eastAsiaTheme="minorEastAsia" w:hAnsi="Arial" w:cs="Arial"/>
          <w:b/>
          <w:bCs/>
          <w:lang w:val="en-GB"/>
        </w:rPr>
        <w:t>.</w:t>
      </w:r>
    </w:p>
    <w:p w14:paraId="6B9A5DAC" w14:textId="77777777" w:rsidR="0064449D" w:rsidRPr="00807E00" w:rsidRDefault="0064449D" w:rsidP="0064449D">
      <w:pPr>
        <w:spacing w:before="120" w:after="120"/>
        <w:jc w:val="both"/>
        <w:rPr>
          <w:rFonts w:ascii="Arial" w:eastAsia="맑은 고딕" w:hAnsi="Arial" w:cs="Arial"/>
          <w:lang w:val="en-GB" w:eastAsia="ko-KR"/>
        </w:rPr>
      </w:pPr>
    </w:p>
    <w:p w14:paraId="7586AB78" w14:textId="4B9D6929" w:rsidR="0064449D" w:rsidRDefault="0052557E"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According to the previous agreements </w:t>
      </w:r>
      <w:r w:rsidR="005270D7">
        <w:rPr>
          <w:rFonts w:ascii="Arial" w:eastAsia="맑은 고딕" w:hAnsi="Arial" w:cs="Arial" w:hint="eastAsia"/>
          <w:lang w:val="en-GB" w:eastAsia="ko-KR"/>
        </w:rPr>
        <w:t>from</w:t>
      </w:r>
      <w:r>
        <w:rPr>
          <w:rFonts w:ascii="Arial" w:eastAsia="맑은 고딕" w:hAnsi="Arial" w:cs="Arial" w:hint="eastAsia"/>
          <w:lang w:val="en-GB" w:eastAsia="ko-KR"/>
        </w:rPr>
        <w:t xml:space="preserve"> RAN2#128 meeting, the UE performs logging of the SHR with the same contents </w:t>
      </w:r>
      <w:r w:rsidR="0072337A">
        <w:rPr>
          <w:rFonts w:ascii="Arial" w:eastAsia="맑은 고딕" w:hAnsi="Arial" w:cs="Arial" w:hint="eastAsia"/>
          <w:lang w:val="en-GB" w:eastAsia="ko-KR"/>
        </w:rPr>
        <w:t xml:space="preserve">as logging of the RLF-report. That is, </w:t>
      </w:r>
      <w:r w:rsidR="0072337A" w:rsidRPr="00C57B66">
        <w:rPr>
          <w:rFonts w:ascii="Arial" w:eastAsia="맑은 고딕" w:hAnsi="Arial" w:cs="Arial"/>
          <w:lang w:val="en-GB" w:eastAsia="ko-KR"/>
        </w:rPr>
        <w:t>the UE does not log the actual time when the first execution condition was satisfied</w:t>
      </w:r>
      <w:r w:rsidR="0072337A">
        <w:rPr>
          <w:rFonts w:ascii="Arial" w:eastAsia="맑은 고딕" w:hAnsi="Arial" w:cs="Arial" w:hint="eastAsia"/>
          <w:lang w:val="en-GB" w:eastAsia="ko-KR"/>
        </w:rPr>
        <w:t xml:space="preserve">. </w:t>
      </w:r>
    </w:p>
    <w:p w14:paraId="1A8CE3CA" w14:textId="77777777" w:rsidR="005270D7" w:rsidRDefault="005270D7" w:rsidP="0064449D">
      <w:pPr>
        <w:spacing w:before="120" w:after="120"/>
        <w:jc w:val="both"/>
        <w:rPr>
          <w:rFonts w:ascii="Arial" w:eastAsia="맑은 고딕" w:hAnsi="Arial" w:cs="Arial"/>
          <w:lang w:val="en-GB" w:eastAsia="ko-KR"/>
        </w:rPr>
      </w:pPr>
    </w:p>
    <w:p w14:paraId="28E9F551" w14:textId="77777777" w:rsidR="005270D7" w:rsidRPr="00C57B66" w:rsidRDefault="005270D7" w:rsidP="005270D7">
      <w:pPr>
        <w:spacing w:before="120" w:after="120"/>
        <w:jc w:val="both"/>
        <w:rPr>
          <w:rFonts w:ascii="Arial" w:eastAsia="맑은 고딕" w:hAnsi="Arial" w:cs="Arial"/>
          <w:lang w:val="en-GB" w:eastAsia="ko-KR"/>
        </w:rPr>
      </w:pPr>
      <w:r w:rsidRPr="00C57B66">
        <w:rPr>
          <w:rFonts w:ascii="Arial" w:eastAsia="맑은 고딕" w:hAnsi="Arial" w:cs="Arial"/>
          <w:lang w:val="en-GB" w:eastAsia="ko-KR"/>
        </w:rPr>
        <w:t xml:space="preserve">However, since the UE does not log the actual time when the first execution condition was satisfied, the network cannot accurately predict the satisfaction times of the first and second execution conditions even if </w:t>
      </w:r>
      <w:r>
        <w:rPr>
          <w:rFonts w:ascii="Arial" w:eastAsia="맑은 고딕" w:hAnsi="Arial" w:cs="Arial" w:hint="eastAsia"/>
          <w:lang w:val="en-GB" w:eastAsia="ko-KR"/>
        </w:rPr>
        <w:t>the network</w:t>
      </w:r>
      <w:r w:rsidRPr="00C57B66">
        <w:rPr>
          <w:rFonts w:ascii="Arial" w:eastAsia="맑은 고딕" w:hAnsi="Arial" w:cs="Arial"/>
          <w:lang w:val="en-GB" w:eastAsia="ko-KR"/>
        </w:rPr>
        <w:t xml:space="preserve"> receives this time gap information. Without knowing this actual time, the network </w:t>
      </w:r>
      <w:r>
        <w:rPr>
          <w:rFonts w:ascii="Arial" w:eastAsia="맑은 고딕" w:hAnsi="Arial" w:cs="Arial" w:hint="eastAsia"/>
          <w:lang w:val="en-GB" w:eastAsia="ko-KR"/>
        </w:rPr>
        <w:t xml:space="preserve">may </w:t>
      </w:r>
      <w:r w:rsidRPr="00C57B66">
        <w:rPr>
          <w:rFonts w:ascii="Arial" w:eastAsia="맑은 고딕" w:hAnsi="Arial" w:cs="Arial"/>
          <w:lang w:val="en-GB" w:eastAsia="ko-KR"/>
        </w:rPr>
        <w:t xml:space="preserve">not clearly identify the cause when the UE fails to perform mobility at the expected time for CHO+CPAC, and thus cannot appropriately update the execution condition </w:t>
      </w:r>
      <w:r>
        <w:rPr>
          <w:rFonts w:ascii="Arial" w:eastAsia="맑은 고딕" w:hAnsi="Arial" w:cs="Arial" w:hint="eastAsia"/>
          <w:lang w:val="en-GB" w:eastAsia="ko-KR"/>
        </w:rPr>
        <w:t>configuration</w:t>
      </w:r>
      <w:r w:rsidRPr="00C57B66">
        <w:rPr>
          <w:rFonts w:ascii="Arial" w:eastAsia="맑은 고딕" w:hAnsi="Arial" w:cs="Arial"/>
          <w:lang w:val="en-GB" w:eastAsia="ko-KR"/>
        </w:rPr>
        <w:t>.</w:t>
      </w:r>
    </w:p>
    <w:p w14:paraId="51B9C4CD" w14:textId="77777777" w:rsidR="0052557E" w:rsidRDefault="0052557E" w:rsidP="0064449D">
      <w:pPr>
        <w:spacing w:before="120" w:after="120"/>
        <w:jc w:val="both"/>
        <w:rPr>
          <w:rFonts w:ascii="Arial" w:eastAsia="맑은 고딕" w:hAnsi="Arial" w:cs="Arial"/>
          <w:lang w:val="en-GB" w:eastAsia="ko-KR"/>
        </w:rPr>
      </w:pPr>
    </w:p>
    <w:p w14:paraId="4A6D0943" w14:textId="79FAD21D" w:rsidR="0064449D" w:rsidRPr="004F3EE9" w:rsidRDefault="0052557E"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the following for the SHR logging to resolve the </w:t>
      </w:r>
      <w:r w:rsidR="005270D7">
        <w:rPr>
          <w:rFonts w:ascii="Arial" w:eastAsia="맑은 고딕" w:hAnsi="Arial" w:cs="Arial" w:hint="eastAsia"/>
          <w:lang w:val="en-GB" w:eastAsia="ko-KR"/>
        </w:rPr>
        <w:t xml:space="preserve">above </w:t>
      </w:r>
      <w:r>
        <w:rPr>
          <w:rFonts w:ascii="Arial" w:eastAsia="맑은 고딕" w:hAnsi="Arial" w:cs="Arial" w:hint="eastAsia"/>
          <w:lang w:val="en-GB" w:eastAsia="ko-KR"/>
        </w:rPr>
        <w:t>issue:</w:t>
      </w:r>
    </w:p>
    <w:p w14:paraId="57150374" w14:textId="4F0B4B8F" w:rsidR="00807E00" w:rsidRPr="00C57B66" w:rsidRDefault="0064449D" w:rsidP="00807E00">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005270D7">
        <w:rPr>
          <w:rFonts w:ascii="Arial" w:eastAsia="맑은 고딕" w:hAnsi="Arial" w:cs="Arial" w:hint="eastAsia"/>
          <w:b/>
          <w:bCs/>
          <w:lang w:val="en-GB" w:eastAsia="ko-KR"/>
        </w:rPr>
        <w:t>2</w:t>
      </w:r>
      <w:r w:rsidRPr="00D66895">
        <w:rPr>
          <w:rFonts w:ascii="Arial" w:eastAsiaTheme="minorEastAsia" w:hAnsi="Arial" w:cs="Arial"/>
          <w:b/>
          <w:bCs/>
          <w:lang w:val="en-GB"/>
        </w:rPr>
        <w:t xml:space="preserve">. </w:t>
      </w:r>
      <w:r w:rsidR="00807E00" w:rsidRPr="00C57B66">
        <w:rPr>
          <w:rFonts w:ascii="Arial" w:eastAsiaTheme="minorEastAsia" w:hAnsi="Arial" w:cs="Arial" w:hint="eastAsia"/>
          <w:b/>
          <w:bCs/>
          <w:lang w:val="en-GB"/>
        </w:rPr>
        <w:t>F</w:t>
      </w:r>
      <w:r w:rsidR="00807E00" w:rsidRPr="00C57B66">
        <w:rPr>
          <w:rFonts w:ascii="Arial" w:eastAsiaTheme="minorEastAsia" w:hAnsi="Arial" w:cs="Arial"/>
          <w:b/>
          <w:bCs/>
          <w:lang w:val="en-GB"/>
        </w:rPr>
        <w:t xml:space="preserve">or CHO with associated CPA/CPC, the UE should include the satisfaction time of the first execution condition in the </w:t>
      </w:r>
      <w:r w:rsidR="00807E00">
        <w:rPr>
          <w:rFonts w:ascii="Arial" w:eastAsia="맑은 고딕" w:hAnsi="Arial" w:cs="Arial" w:hint="eastAsia"/>
          <w:b/>
          <w:bCs/>
          <w:lang w:val="en-GB" w:eastAsia="ko-KR"/>
        </w:rPr>
        <w:t xml:space="preserve">SHR </w:t>
      </w:r>
      <w:r w:rsidR="00807E00" w:rsidRPr="00C57B66">
        <w:rPr>
          <w:rFonts w:ascii="Arial" w:eastAsiaTheme="minorEastAsia" w:hAnsi="Arial" w:cs="Arial"/>
          <w:b/>
          <w:bCs/>
          <w:lang w:val="en-GB"/>
        </w:rPr>
        <w:t xml:space="preserve">as part of the </w:t>
      </w:r>
      <w:r w:rsidR="00807E00">
        <w:rPr>
          <w:rFonts w:ascii="Arial" w:eastAsia="맑은 고딕" w:hAnsi="Arial" w:cs="Arial" w:hint="eastAsia"/>
          <w:b/>
          <w:bCs/>
          <w:lang w:val="en-GB" w:eastAsia="ko-KR"/>
        </w:rPr>
        <w:t xml:space="preserve">near </w:t>
      </w:r>
      <w:r w:rsidR="00807E00" w:rsidRPr="00C57B66">
        <w:rPr>
          <w:rFonts w:ascii="Arial" w:eastAsiaTheme="minorEastAsia" w:hAnsi="Arial" w:cs="Arial"/>
          <w:b/>
          <w:bCs/>
          <w:lang w:val="en-GB"/>
        </w:rPr>
        <w:t>failure information.</w:t>
      </w: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1"/>
    <w:bookmarkEnd w:id="2"/>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6CDB72ED" w14:textId="4E20F485" w:rsidR="00807E00" w:rsidRDefault="00807E00" w:rsidP="00807E00">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005270D7">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Pr="00807E00">
        <w:rPr>
          <w:rFonts w:ascii="Arial" w:eastAsiaTheme="minorEastAsia" w:hAnsi="Arial" w:cs="Arial" w:hint="eastAsia"/>
          <w:b/>
          <w:bCs/>
          <w:lang w:val="en-GB"/>
        </w:rPr>
        <w:t>associated</w:t>
      </w:r>
      <w:r w:rsidRPr="00D66895">
        <w:rPr>
          <w:rFonts w:ascii="Arial" w:eastAsiaTheme="minorEastAsia" w:hAnsi="Arial" w:cs="Arial"/>
          <w:b/>
          <w:bCs/>
          <w:lang w:val="en-GB"/>
        </w:rPr>
        <w:t xml:space="preserve"> </w:t>
      </w:r>
      <w:r w:rsidRPr="00807E00">
        <w:rPr>
          <w:rFonts w:ascii="Arial" w:eastAsiaTheme="minorEastAsia" w:hAnsi="Arial" w:cs="Arial" w:hint="eastAsia"/>
          <w:b/>
          <w:bCs/>
          <w:lang w:val="en-GB"/>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sidRPr="00807E00">
        <w:rPr>
          <w:rFonts w:ascii="Arial" w:eastAsiaTheme="minorEastAsia" w:hAnsi="Arial" w:cs="Arial" w:hint="eastAsia"/>
          <w:b/>
          <w:bCs/>
          <w:lang w:val="en-GB"/>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Pr="00807E00">
        <w:rPr>
          <w:rFonts w:ascii="Arial" w:eastAsiaTheme="minorEastAsia" w:hAnsi="Arial" w:cs="Arial" w:hint="eastAsia"/>
          <w:b/>
          <w:bCs/>
          <w:lang w:val="en-GB"/>
        </w:rPr>
        <w:t xml:space="preserve"> not SPR</w:t>
      </w:r>
      <w:r w:rsidRPr="00A62C05">
        <w:rPr>
          <w:rFonts w:ascii="Arial" w:eastAsiaTheme="minorEastAsia" w:hAnsi="Arial" w:cs="Arial"/>
          <w:b/>
          <w:bCs/>
          <w:lang w:val="en-GB"/>
        </w:rPr>
        <w:t>.</w:t>
      </w:r>
    </w:p>
    <w:p w14:paraId="0EC5F3B4" w14:textId="0B3C1161" w:rsidR="00807E00" w:rsidRPr="00C57B66" w:rsidRDefault="00807E00" w:rsidP="00807E00">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005270D7">
        <w:rPr>
          <w:rFonts w:ascii="Arial" w:eastAsia="맑은 고딕" w:hAnsi="Arial" w:cs="Arial" w:hint="eastAsia"/>
          <w:b/>
          <w:bCs/>
          <w:lang w:val="en-GB" w:eastAsia="ko-KR"/>
        </w:rPr>
        <w:t>2</w:t>
      </w:r>
      <w:r w:rsidRPr="00D66895">
        <w:rPr>
          <w:rFonts w:ascii="Arial" w:eastAsiaTheme="minorEastAsia" w:hAnsi="Arial" w:cs="Arial"/>
          <w:b/>
          <w:bCs/>
          <w:lang w:val="en-GB"/>
        </w:rPr>
        <w:t xml:space="preserve">. </w:t>
      </w:r>
      <w:r w:rsidRPr="00C57B66">
        <w:rPr>
          <w:rFonts w:ascii="Arial" w:eastAsiaTheme="minorEastAsia" w:hAnsi="Arial" w:cs="Arial" w:hint="eastAsia"/>
          <w:b/>
          <w:bCs/>
          <w:lang w:val="en-GB"/>
        </w:rPr>
        <w:t>F</w:t>
      </w:r>
      <w:r w:rsidRPr="00C57B66">
        <w:rPr>
          <w:rFonts w:ascii="Arial" w:eastAsiaTheme="minorEastAsia" w:hAnsi="Arial" w:cs="Arial"/>
          <w:b/>
          <w:bCs/>
          <w:lang w:val="en-GB"/>
        </w:rPr>
        <w:t xml:space="preserve">or CHO with associated CPA/CPC, the UE should include the satisfaction time of the first execution condition in the </w:t>
      </w:r>
      <w:r>
        <w:rPr>
          <w:rFonts w:ascii="Arial" w:eastAsia="맑은 고딕" w:hAnsi="Arial" w:cs="Arial" w:hint="eastAsia"/>
          <w:b/>
          <w:bCs/>
          <w:lang w:val="en-GB" w:eastAsia="ko-KR"/>
        </w:rPr>
        <w:t xml:space="preserve">SHR </w:t>
      </w:r>
      <w:r w:rsidRPr="00C57B66">
        <w:rPr>
          <w:rFonts w:ascii="Arial" w:eastAsiaTheme="minorEastAsia" w:hAnsi="Arial" w:cs="Arial"/>
          <w:b/>
          <w:bCs/>
          <w:lang w:val="en-GB"/>
        </w:rPr>
        <w:t xml:space="preserve">as part of the </w:t>
      </w:r>
      <w:r>
        <w:rPr>
          <w:rFonts w:ascii="Arial" w:eastAsia="맑은 고딕" w:hAnsi="Arial" w:cs="Arial" w:hint="eastAsia"/>
          <w:b/>
          <w:bCs/>
          <w:lang w:val="en-GB" w:eastAsia="ko-KR"/>
        </w:rPr>
        <w:t xml:space="preserve">near </w:t>
      </w:r>
      <w:r w:rsidRPr="00C57B66">
        <w:rPr>
          <w:rFonts w:ascii="Arial" w:eastAsiaTheme="minorEastAsia" w:hAnsi="Arial" w:cs="Arial"/>
          <w:b/>
          <w:bCs/>
          <w:lang w:val="en-GB"/>
        </w:rPr>
        <w:t>failure information.</w:t>
      </w:r>
    </w:p>
    <w:p w14:paraId="74327635" w14:textId="6E511B06" w:rsidR="005A79BC" w:rsidRPr="00807E00" w:rsidRDefault="005A79BC" w:rsidP="00D50C49">
      <w:pPr>
        <w:spacing w:after="120"/>
        <w:ind w:left="1418" w:hanging="1418"/>
        <w:jc w:val="both"/>
        <w:rPr>
          <w:rFonts w:ascii="Arial" w:eastAsiaTheme="minorEastAsia" w:hAnsi="Arial" w:cs="Arial"/>
          <w:b/>
          <w:bCs/>
          <w:lang w:val="en-GB"/>
        </w:rPr>
      </w:pPr>
    </w:p>
    <w:p w14:paraId="411125AA" w14:textId="77777777" w:rsidR="00015FBF" w:rsidRDefault="00015FBF" w:rsidP="00015FBF">
      <w:pPr>
        <w:spacing w:before="120" w:after="120"/>
        <w:jc w:val="both"/>
        <w:rPr>
          <w:rFonts w:ascii="Arial" w:eastAsia="맑은 고딕" w:hAnsi="Arial" w:cs="Arial"/>
          <w:bCs/>
          <w:lang w:eastAsia="ko-KR"/>
        </w:rPr>
      </w:pPr>
    </w:p>
    <w:sectPr w:rsidR="00015FBF"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6B9F" w14:textId="77777777" w:rsidR="005E20DD" w:rsidRDefault="005E20DD">
      <w:pPr>
        <w:pStyle w:val="TAL"/>
      </w:pPr>
      <w:r>
        <w:separator/>
      </w:r>
    </w:p>
  </w:endnote>
  <w:endnote w:type="continuationSeparator" w:id="0">
    <w:p w14:paraId="2FBA071B" w14:textId="77777777" w:rsidR="005E20DD" w:rsidRDefault="005E20D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EBC03" w14:textId="77777777" w:rsidR="005E20DD" w:rsidRDefault="005E20DD">
      <w:pPr>
        <w:pStyle w:val="TAL"/>
      </w:pPr>
      <w:r>
        <w:separator/>
      </w:r>
    </w:p>
  </w:footnote>
  <w:footnote w:type="continuationSeparator" w:id="0">
    <w:p w14:paraId="675E4A8B" w14:textId="77777777" w:rsidR="005E20DD" w:rsidRDefault="005E20D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1"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9"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9"/>
  </w:num>
  <w:num w:numId="2" w16cid:durableId="840780100">
    <w:abstractNumId w:val="20"/>
  </w:num>
  <w:num w:numId="3" w16cid:durableId="1713651503">
    <w:abstractNumId w:val="18"/>
  </w:num>
  <w:num w:numId="4" w16cid:durableId="1584561855">
    <w:abstractNumId w:val="12"/>
  </w:num>
  <w:num w:numId="5" w16cid:durableId="653264830">
    <w:abstractNumId w:val="4"/>
  </w:num>
  <w:num w:numId="6" w16cid:durableId="178592929">
    <w:abstractNumId w:val="2"/>
  </w:num>
  <w:num w:numId="7" w16cid:durableId="377974511">
    <w:abstractNumId w:val="17"/>
  </w:num>
  <w:num w:numId="8" w16cid:durableId="1548100675">
    <w:abstractNumId w:val="3"/>
  </w:num>
  <w:num w:numId="9" w16cid:durableId="1316180249">
    <w:abstractNumId w:val="5"/>
  </w:num>
  <w:num w:numId="10" w16cid:durableId="1258177497">
    <w:abstractNumId w:val="12"/>
  </w:num>
  <w:num w:numId="11" w16cid:durableId="1659453436">
    <w:abstractNumId w:val="12"/>
  </w:num>
  <w:num w:numId="12" w16cid:durableId="1912618741">
    <w:abstractNumId w:val="12"/>
  </w:num>
  <w:num w:numId="13" w16cid:durableId="1998798018">
    <w:abstractNumId w:val="12"/>
  </w:num>
  <w:num w:numId="14" w16cid:durableId="543715463">
    <w:abstractNumId w:val="12"/>
  </w:num>
  <w:num w:numId="15" w16cid:durableId="1495610670">
    <w:abstractNumId w:val="11"/>
  </w:num>
  <w:num w:numId="16" w16cid:durableId="328795302">
    <w:abstractNumId w:val="1"/>
  </w:num>
  <w:num w:numId="17" w16cid:durableId="1416975213">
    <w:abstractNumId w:val="12"/>
  </w:num>
  <w:num w:numId="18" w16cid:durableId="1586647303">
    <w:abstractNumId w:val="15"/>
  </w:num>
  <w:num w:numId="19" w16cid:durableId="55131097">
    <w:abstractNumId w:val="12"/>
  </w:num>
  <w:num w:numId="20" w16cid:durableId="485710423">
    <w:abstractNumId w:val="12"/>
  </w:num>
  <w:num w:numId="21" w16cid:durableId="755715176">
    <w:abstractNumId w:val="14"/>
  </w:num>
  <w:num w:numId="22" w16cid:durableId="346103567">
    <w:abstractNumId w:val="6"/>
  </w:num>
  <w:num w:numId="23" w16cid:durableId="540165960">
    <w:abstractNumId w:val="16"/>
  </w:num>
  <w:num w:numId="24" w16cid:durableId="1779793173">
    <w:abstractNumId w:val="19"/>
  </w:num>
  <w:num w:numId="25" w16cid:durableId="799147927">
    <w:abstractNumId w:val="0"/>
  </w:num>
  <w:num w:numId="26" w16cid:durableId="727075168">
    <w:abstractNumId w:val="13"/>
  </w:num>
  <w:num w:numId="27" w16cid:durableId="1720930959">
    <w:abstractNumId w:val="7"/>
  </w:num>
  <w:num w:numId="28" w16cid:durableId="1510025591">
    <w:abstractNumId w:val="10"/>
  </w:num>
  <w:num w:numId="29" w16cid:durableId="1610313475">
    <w:abstractNumId w:val="12"/>
  </w:num>
  <w:num w:numId="30" w16cid:durableId="1432312278">
    <w:abstractNumId w:val="12"/>
  </w:num>
  <w:num w:numId="31" w16cid:durableId="1691178369">
    <w:abstractNumId w:val="12"/>
  </w:num>
  <w:num w:numId="32" w16cid:durableId="554320285">
    <w:abstractNumId w:val="12"/>
  </w:num>
  <w:num w:numId="33" w16cid:durableId="1754162132">
    <w:abstractNumId w:val="12"/>
  </w:num>
  <w:num w:numId="34" w16cid:durableId="934820799">
    <w:abstractNumId w:val="12"/>
  </w:num>
  <w:num w:numId="35" w16cid:durableId="1154831494">
    <w:abstractNumId w:val="12"/>
  </w:num>
  <w:num w:numId="36" w16cid:durableId="708527438">
    <w:abstractNumId w:val="18"/>
  </w:num>
  <w:num w:numId="37" w16cid:durableId="1207139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35724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FBF"/>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3"/>
    <w:rsid w:val="0006478B"/>
    <w:rsid w:val="00064E7D"/>
    <w:rsid w:val="00064F3A"/>
    <w:rsid w:val="000653B1"/>
    <w:rsid w:val="0006586E"/>
    <w:rsid w:val="00065EF2"/>
    <w:rsid w:val="00066193"/>
    <w:rsid w:val="000661C9"/>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0DB"/>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8FD"/>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A7F"/>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6C5"/>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799"/>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6FC"/>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D7C"/>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A6B"/>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1BF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689"/>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12D"/>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82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57E"/>
    <w:rsid w:val="00525741"/>
    <w:rsid w:val="0052593A"/>
    <w:rsid w:val="00525B46"/>
    <w:rsid w:val="00525B87"/>
    <w:rsid w:val="00525D7F"/>
    <w:rsid w:val="00526182"/>
    <w:rsid w:val="00526304"/>
    <w:rsid w:val="00526BD9"/>
    <w:rsid w:val="00526DDB"/>
    <w:rsid w:val="005270D7"/>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2C9"/>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0D2"/>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0DD"/>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C80"/>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57B"/>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63A"/>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906"/>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37A"/>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9CE"/>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9B9"/>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082"/>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0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5EC1"/>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B26"/>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87417"/>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E53"/>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7F7"/>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3CD"/>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4BB"/>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B66"/>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3"/>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5AEB"/>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1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B7E17"/>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5F44"/>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4BC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5C"/>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68"/>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1963"/>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C74"/>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2</Pages>
  <Words>392</Words>
  <Characters>2240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14</cp:revision>
  <cp:lastPrinted>2007-12-21T04:58:00Z</cp:lastPrinted>
  <dcterms:created xsi:type="dcterms:W3CDTF">2024-10-02T07:01:00Z</dcterms:created>
  <dcterms:modified xsi:type="dcterms:W3CDTF">2025-03-28T02:49:00Z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